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569" w14:textId="47B26308" w:rsidR="005E7870" w:rsidRDefault="00DB3109" w:rsidP="00DB3109">
      <w:pPr>
        <w:spacing w:after="0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BB9C92" wp14:editId="0C5C3037">
            <wp:extent cx="3265805" cy="498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77EA" w14:textId="3BEE3891" w:rsidR="007D0046" w:rsidRDefault="007D0046" w:rsidP="005E7870">
      <w:pPr>
        <w:spacing w:after="0"/>
        <w:rPr>
          <w:rFonts w:ascii="Arial" w:hAnsi="Arial" w:cs="Arial"/>
        </w:rPr>
      </w:pPr>
    </w:p>
    <w:p w14:paraId="3CFCE313" w14:textId="4CA025EB" w:rsidR="005B64AC" w:rsidRDefault="005B64AC" w:rsidP="005E7870">
      <w:pPr>
        <w:spacing w:after="0"/>
        <w:rPr>
          <w:rFonts w:ascii="Arial" w:hAnsi="Arial" w:cs="Arial"/>
        </w:rPr>
      </w:pPr>
    </w:p>
    <w:p w14:paraId="36DB964B" w14:textId="77777777" w:rsidR="005B64AC" w:rsidRDefault="005B64AC" w:rsidP="005E7870">
      <w:pPr>
        <w:spacing w:after="0"/>
        <w:rPr>
          <w:rFonts w:ascii="Arial" w:hAnsi="Arial" w:cs="Arial"/>
        </w:rPr>
      </w:pPr>
    </w:p>
    <w:p w14:paraId="12CE3605" w14:textId="5F40B58F" w:rsidR="007D0046" w:rsidRDefault="007D0046" w:rsidP="005E7870">
      <w:pPr>
        <w:spacing w:after="0"/>
        <w:rPr>
          <w:rFonts w:ascii="Arial" w:hAnsi="Arial" w:cs="Arial"/>
        </w:rPr>
      </w:pPr>
    </w:p>
    <w:p w14:paraId="3A48D1E0" w14:textId="5BB4F4F0" w:rsidR="00487581" w:rsidRDefault="00822250" w:rsidP="00487581">
      <w:pPr>
        <w:spacing w:after="0"/>
        <w:rPr>
          <w:rFonts w:ascii="Arial" w:hAnsi="Arial" w:cs="Arial"/>
          <w:b/>
          <w:bCs/>
          <w:sz w:val="30"/>
          <w:szCs w:val="30"/>
        </w:rPr>
      </w:pPr>
      <w:r w:rsidRPr="00822250">
        <w:rPr>
          <w:rFonts w:ascii="Arial" w:hAnsi="Arial" w:cs="Arial"/>
          <w:b/>
          <w:bCs/>
          <w:sz w:val="30"/>
          <w:szCs w:val="30"/>
        </w:rPr>
        <w:t>Konformitätserklärung</w:t>
      </w:r>
      <w:r>
        <w:rPr>
          <w:rFonts w:ascii="Arial" w:hAnsi="Arial" w:cs="Arial"/>
          <w:b/>
          <w:bCs/>
          <w:sz w:val="30"/>
          <w:szCs w:val="30"/>
        </w:rPr>
        <w:t xml:space="preserve"> zur REACH-Verordnung </w:t>
      </w:r>
    </w:p>
    <w:p w14:paraId="48258F24" w14:textId="63F1221B" w:rsidR="00822250" w:rsidRDefault="00822250" w:rsidP="00487581">
      <w:pPr>
        <w:spacing w:after="0"/>
        <w:rPr>
          <w:rFonts w:ascii="Arial" w:hAnsi="Arial" w:cs="Arial"/>
          <w:b/>
          <w:bCs/>
          <w:sz w:val="30"/>
          <w:szCs w:val="30"/>
        </w:rPr>
      </w:pPr>
    </w:p>
    <w:p w14:paraId="6600AABA" w14:textId="40273A23" w:rsidR="00822250" w:rsidRDefault="00822250" w:rsidP="008222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Friedrichs GmbH ist im Sinne der REACH-Verordnung</w:t>
      </w:r>
      <w:r w:rsidR="005B64AC">
        <w:rPr>
          <w:rFonts w:ascii="Arial" w:hAnsi="Arial" w:cs="Arial"/>
          <w:sz w:val="24"/>
          <w:szCs w:val="24"/>
        </w:rPr>
        <w:t xml:space="preserve"> (EG 1907/2006)</w:t>
      </w:r>
      <w:r>
        <w:rPr>
          <w:rFonts w:ascii="Arial" w:hAnsi="Arial" w:cs="Arial"/>
          <w:sz w:val="24"/>
          <w:szCs w:val="24"/>
        </w:rPr>
        <w:t xml:space="preserve"> ein sogenannter</w:t>
      </w:r>
      <w:r w:rsidR="005B6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„nachgeschalteter Anwender“ (Produzent von Erzeugnissen).</w:t>
      </w:r>
    </w:p>
    <w:p w14:paraId="4414CDDA" w14:textId="5064772B" w:rsidR="00822250" w:rsidRDefault="00822250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Auskunft unserer Lieferanten sind in den von uns verwendeten Materialien keine Stoffe aus der SVHC-Kandidatenliste enthalten, bzw. es werden die maximal zulässigen Grenzwerte eingehalten.</w:t>
      </w:r>
    </w:p>
    <w:p w14:paraId="393C8AE2" w14:textId="62A1836C" w:rsidR="00822250" w:rsidRDefault="00822250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die Konformität nicht eingehalten, sind unsere Lieferanten verpflichtet uns hierüber umgehend zu informieren.</w:t>
      </w:r>
      <w:r w:rsidR="0074117D">
        <w:rPr>
          <w:rFonts w:ascii="Arial" w:hAnsi="Arial" w:cs="Arial"/>
          <w:sz w:val="24"/>
          <w:szCs w:val="24"/>
        </w:rPr>
        <w:t xml:space="preserve"> </w:t>
      </w:r>
    </w:p>
    <w:p w14:paraId="693BAAA3" w14:textId="25F854B0" w:rsidR="0074117D" w:rsidRDefault="0074117D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Sobald uns in diesem Zusammenhang relevante Informationen unserer Lieferanten</w:t>
      </w:r>
    </w:p>
    <w:p w14:paraId="42D59FE1" w14:textId="7AD84425" w:rsidR="0074117D" w:rsidRDefault="00717EED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4117D">
        <w:rPr>
          <w:rFonts w:ascii="Arial" w:hAnsi="Arial" w:cs="Arial"/>
          <w:sz w:val="24"/>
          <w:szCs w:val="24"/>
        </w:rPr>
        <w:t>orliegen, geben wir diese umgehend und unaufgefordert an Sie weiter.</w:t>
      </w:r>
    </w:p>
    <w:p w14:paraId="7D98E6AC" w14:textId="212180A2" w:rsidR="0074117D" w:rsidRDefault="0074117D" w:rsidP="00487581">
      <w:pPr>
        <w:spacing w:after="0"/>
        <w:rPr>
          <w:rFonts w:ascii="Arial" w:hAnsi="Arial" w:cs="Arial"/>
          <w:sz w:val="24"/>
          <w:szCs w:val="24"/>
        </w:rPr>
      </w:pPr>
    </w:p>
    <w:p w14:paraId="1D5081F9" w14:textId="3496ECFF" w:rsidR="005B64AC" w:rsidRDefault="005B64AC" w:rsidP="00487581">
      <w:pPr>
        <w:spacing w:after="0"/>
        <w:rPr>
          <w:rFonts w:ascii="Arial" w:hAnsi="Arial" w:cs="Arial"/>
          <w:sz w:val="24"/>
          <w:szCs w:val="24"/>
        </w:rPr>
      </w:pPr>
    </w:p>
    <w:p w14:paraId="1D0ECDAD" w14:textId="77777777" w:rsidR="005B64AC" w:rsidRDefault="005B64AC" w:rsidP="00487581">
      <w:pPr>
        <w:spacing w:after="0"/>
        <w:rPr>
          <w:rFonts w:ascii="Arial" w:hAnsi="Arial" w:cs="Arial"/>
          <w:sz w:val="24"/>
          <w:szCs w:val="24"/>
        </w:rPr>
      </w:pPr>
    </w:p>
    <w:p w14:paraId="1FA3F57A" w14:textId="700CFFCA" w:rsidR="005E291D" w:rsidRDefault="005E291D" w:rsidP="00487581">
      <w:pPr>
        <w:spacing w:after="0"/>
        <w:rPr>
          <w:rFonts w:ascii="Arial" w:hAnsi="Arial" w:cs="Arial"/>
          <w:sz w:val="24"/>
          <w:szCs w:val="24"/>
        </w:rPr>
      </w:pPr>
    </w:p>
    <w:p w14:paraId="3DBDEA9C" w14:textId="5C201E33" w:rsidR="005E291D" w:rsidRDefault="005E291D" w:rsidP="00487581">
      <w:pPr>
        <w:spacing w:after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Konformitätserklärung zur Richtlinie RoHs</w:t>
      </w:r>
    </w:p>
    <w:p w14:paraId="70312579" w14:textId="287789F2" w:rsidR="005E291D" w:rsidRDefault="005E291D" w:rsidP="00487581">
      <w:pPr>
        <w:spacing w:after="0"/>
        <w:rPr>
          <w:rFonts w:ascii="Arial" w:hAnsi="Arial" w:cs="Arial"/>
          <w:b/>
          <w:bCs/>
          <w:sz w:val="30"/>
          <w:szCs w:val="30"/>
        </w:rPr>
      </w:pPr>
    </w:p>
    <w:p w14:paraId="77A90B7A" w14:textId="3AC3AB7B" w:rsidR="005E291D" w:rsidRDefault="005E291D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Friedrichs GmbH bestätigt, dass die Produkte konform der </w:t>
      </w:r>
      <w:r w:rsidR="005B64AC">
        <w:rPr>
          <w:rFonts w:ascii="Arial" w:hAnsi="Arial" w:cs="Arial"/>
          <w:sz w:val="24"/>
          <w:szCs w:val="24"/>
        </w:rPr>
        <w:t>RoHs</w:t>
      </w:r>
      <w:r>
        <w:rPr>
          <w:rFonts w:ascii="Arial" w:hAnsi="Arial" w:cs="Arial"/>
          <w:sz w:val="24"/>
          <w:szCs w:val="24"/>
        </w:rPr>
        <w:t xml:space="preserve"> Richtlinie</w:t>
      </w:r>
      <w:r w:rsidR="005B64AC">
        <w:rPr>
          <w:rFonts w:ascii="Arial" w:hAnsi="Arial" w:cs="Arial"/>
          <w:sz w:val="24"/>
          <w:szCs w:val="24"/>
        </w:rPr>
        <w:t xml:space="preserve"> (2011/65/EU)</w:t>
      </w:r>
      <w:r>
        <w:rPr>
          <w:rFonts w:ascii="Arial" w:hAnsi="Arial" w:cs="Arial"/>
          <w:sz w:val="24"/>
          <w:szCs w:val="24"/>
        </w:rPr>
        <w:t xml:space="preserve"> sind und entsprechend deren mitgeltenden Forderungen produziert werden.</w:t>
      </w:r>
    </w:p>
    <w:p w14:paraId="68D5C8E9" w14:textId="6C898D3A" w:rsidR="005B64AC" w:rsidRDefault="005B64AC" w:rsidP="00487581">
      <w:pPr>
        <w:spacing w:after="0"/>
        <w:rPr>
          <w:rFonts w:ascii="Arial" w:hAnsi="Arial" w:cs="Arial"/>
          <w:sz w:val="24"/>
          <w:szCs w:val="24"/>
        </w:rPr>
      </w:pPr>
    </w:p>
    <w:p w14:paraId="3479A140" w14:textId="392BE71F" w:rsidR="005B64AC" w:rsidRDefault="005B64AC" w:rsidP="00487581">
      <w:pPr>
        <w:spacing w:after="0"/>
        <w:rPr>
          <w:rFonts w:ascii="Arial" w:hAnsi="Arial" w:cs="Arial"/>
          <w:sz w:val="24"/>
          <w:szCs w:val="24"/>
        </w:rPr>
      </w:pPr>
    </w:p>
    <w:p w14:paraId="644E660D" w14:textId="77777777" w:rsidR="005B64AC" w:rsidRPr="005E291D" w:rsidRDefault="005B64AC" w:rsidP="00487581">
      <w:pPr>
        <w:spacing w:after="0"/>
        <w:rPr>
          <w:rFonts w:ascii="Arial" w:hAnsi="Arial" w:cs="Arial"/>
          <w:sz w:val="24"/>
          <w:szCs w:val="24"/>
        </w:rPr>
      </w:pPr>
    </w:p>
    <w:p w14:paraId="6B164995" w14:textId="56F44D9B" w:rsidR="005E291D" w:rsidRPr="00822250" w:rsidRDefault="0074117D" w:rsidP="00487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Erklärung wird erstellt aufgrund der derzeitig gültigen Gesetze und Vorschriften. </w:t>
      </w:r>
      <w:r w:rsidR="00EE69AB">
        <w:rPr>
          <w:rFonts w:ascii="Arial" w:hAnsi="Arial" w:cs="Arial"/>
          <w:sz w:val="24"/>
          <w:szCs w:val="24"/>
        </w:rPr>
        <w:t xml:space="preserve">Die o. g. Angaben finden keine Geltung für kundenspezifische Produkte, für die vertraglich andere Regelungen getroffen wurden. </w:t>
      </w:r>
      <w:r w:rsidR="005E291D">
        <w:rPr>
          <w:rFonts w:ascii="Arial" w:hAnsi="Arial" w:cs="Arial"/>
          <w:sz w:val="24"/>
          <w:szCs w:val="24"/>
        </w:rPr>
        <w:t>Die Aussagen beziehen sich ausschließlich auf den heutigen Stand</w:t>
      </w:r>
      <w:r w:rsidR="00EE69AB">
        <w:rPr>
          <w:rFonts w:ascii="Arial" w:hAnsi="Arial" w:cs="Arial"/>
          <w:sz w:val="24"/>
          <w:szCs w:val="24"/>
        </w:rPr>
        <w:t xml:space="preserve"> </w:t>
      </w:r>
      <w:r w:rsidR="000D0393">
        <w:rPr>
          <w:rFonts w:ascii="Arial" w:hAnsi="Arial" w:cs="Arial"/>
          <w:sz w:val="24"/>
          <w:szCs w:val="24"/>
        </w:rPr>
        <w:t>u</w:t>
      </w:r>
      <w:r w:rsidR="005E291D">
        <w:rPr>
          <w:rFonts w:ascii="Arial" w:hAnsi="Arial" w:cs="Arial"/>
          <w:sz w:val="24"/>
          <w:szCs w:val="24"/>
        </w:rPr>
        <w:t>nserer Kenntnisse und basieren auf Angaben unserer Lieferanten. Für Faktoren, die außerhalb unserer Kenntnis und Kontrolle liegen, können wir keine Gewährleistung oder Haftung übernehmen.</w:t>
      </w:r>
    </w:p>
    <w:p w14:paraId="6446B731" w14:textId="07EEB32A" w:rsidR="005B64AC" w:rsidRDefault="005B64AC" w:rsidP="006F3B92">
      <w:pPr>
        <w:spacing w:after="0"/>
        <w:rPr>
          <w:rFonts w:ascii="Arial" w:hAnsi="Arial" w:cs="Arial"/>
          <w:b/>
          <w:bCs/>
        </w:rPr>
      </w:pPr>
    </w:p>
    <w:p w14:paraId="6B5BF5FF" w14:textId="0082576C" w:rsidR="005B64AC" w:rsidRDefault="005B64AC" w:rsidP="006F3B9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Friedrichs GmbH</w:t>
      </w:r>
    </w:p>
    <w:p w14:paraId="0ED1FC73" w14:textId="1F7DA74B" w:rsidR="005B64AC" w:rsidRDefault="005B64AC" w:rsidP="006F3B92">
      <w:pPr>
        <w:spacing w:after="0"/>
        <w:rPr>
          <w:rFonts w:ascii="Arial" w:hAnsi="Arial" w:cs="Arial"/>
        </w:rPr>
      </w:pPr>
      <w:r w:rsidRPr="005B64AC">
        <w:rPr>
          <w:rFonts w:ascii="Arial" w:hAnsi="Arial" w:cs="Arial"/>
        </w:rPr>
        <w:t>Barntrup, 2</w:t>
      </w:r>
      <w:r w:rsidR="00C769D1">
        <w:rPr>
          <w:rFonts w:ascii="Arial" w:hAnsi="Arial" w:cs="Arial"/>
        </w:rPr>
        <w:t>2</w:t>
      </w:r>
      <w:r w:rsidRPr="005B64AC">
        <w:rPr>
          <w:rFonts w:ascii="Arial" w:hAnsi="Arial" w:cs="Arial"/>
        </w:rPr>
        <w:t>.02.2023</w:t>
      </w:r>
    </w:p>
    <w:p w14:paraId="5C0E8B8C" w14:textId="5A70788A" w:rsidR="005B64AC" w:rsidRDefault="00C26060" w:rsidP="006F3B9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62B0B8F" wp14:editId="3859E234">
            <wp:simplePos x="0" y="0"/>
            <wp:positionH relativeFrom="column">
              <wp:posOffset>1604</wp:posOffset>
            </wp:positionH>
            <wp:positionV relativeFrom="paragraph">
              <wp:posOffset>2025</wp:posOffset>
            </wp:positionV>
            <wp:extent cx="2252980" cy="6223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07B55" w14:textId="77777777" w:rsidR="00C26060" w:rsidRDefault="00C26060" w:rsidP="006F3B92">
      <w:pPr>
        <w:spacing w:after="0"/>
        <w:rPr>
          <w:rFonts w:ascii="Arial" w:hAnsi="Arial" w:cs="Arial"/>
        </w:rPr>
      </w:pPr>
    </w:p>
    <w:p w14:paraId="69A3A309" w14:textId="77777777" w:rsidR="00C26060" w:rsidRDefault="00C26060" w:rsidP="006F3B92">
      <w:pPr>
        <w:spacing w:after="0"/>
        <w:rPr>
          <w:rFonts w:ascii="Arial" w:hAnsi="Arial" w:cs="Arial"/>
        </w:rPr>
      </w:pPr>
    </w:p>
    <w:p w14:paraId="221FA1AD" w14:textId="36F82B58" w:rsidR="005B64AC" w:rsidRPr="005B64AC" w:rsidRDefault="005B64AC" w:rsidP="006F3B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Heiko Friedrichs, Geschäftsführung</w:t>
      </w:r>
    </w:p>
    <w:sectPr w:rsidR="005B64AC" w:rsidRPr="005B64AC" w:rsidSect="006F3B92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C524" w14:textId="77777777" w:rsidR="00124834" w:rsidRDefault="00124834" w:rsidP="003606E2">
      <w:pPr>
        <w:spacing w:after="0" w:line="240" w:lineRule="auto"/>
      </w:pPr>
      <w:r>
        <w:separator/>
      </w:r>
    </w:p>
  </w:endnote>
  <w:endnote w:type="continuationSeparator" w:id="0">
    <w:p w14:paraId="4B2EBB6A" w14:textId="77777777" w:rsidR="00124834" w:rsidRDefault="00124834" w:rsidP="0036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40C8" w14:textId="77777777" w:rsidR="003606E2" w:rsidRDefault="003606E2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711B" w14:textId="77777777" w:rsidR="00124834" w:rsidRDefault="00124834" w:rsidP="003606E2">
      <w:pPr>
        <w:spacing w:after="0" w:line="240" w:lineRule="auto"/>
      </w:pPr>
      <w:r>
        <w:separator/>
      </w:r>
    </w:p>
  </w:footnote>
  <w:footnote w:type="continuationSeparator" w:id="0">
    <w:p w14:paraId="3D729CF5" w14:textId="77777777" w:rsidR="00124834" w:rsidRDefault="00124834" w:rsidP="0036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E48"/>
    <w:multiLevelType w:val="hybridMultilevel"/>
    <w:tmpl w:val="952E9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7233"/>
    <w:multiLevelType w:val="hybridMultilevel"/>
    <w:tmpl w:val="959C2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5E6B"/>
    <w:multiLevelType w:val="hybridMultilevel"/>
    <w:tmpl w:val="D8D27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F2B"/>
    <w:multiLevelType w:val="hybridMultilevel"/>
    <w:tmpl w:val="488EE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68C"/>
    <w:multiLevelType w:val="hybridMultilevel"/>
    <w:tmpl w:val="46242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71806">
    <w:abstractNumId w:val="4"/>
  </w:num>
  <w:num w:numId="2" w16cid:durableId="1578979460">
    <w:abstractNumId w:val="1"/>
  </w:num>
  <w:num w:numId="3" w16cid:durableId="565729826">
    <w:abstractNumId w:val="2"/>
  </w:num>
  <w:num w:numId="4" w16cid:durableId="1001934445">
    <w:abstractNumId w:val="3"/>
  </w:num>
  <w:num w:numId="5" w16cid:durableId="123138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D"/>
    <w:rsid w:val="0000395F"/>
    <w:rsid w:val="000343AE"/>
    <w:rsid w:val="000A1B11"/>
    <w:rsid w:val="000D0393"/>
    <w:rsid w:val="00105FB0"/>
    <w:rsid w:val="00124834"/>
    <w:rsid w:val="001371B7"/>
    <w:rsid w:val="00141893"/>
    <w:rsid w:val="001702FC"/>
    <w:rsid w:val="001956E6"/>
    <w:rsid w:val="001C479D"/>
    <w:rsid w:val="001E2637"/>
    <w:rsid w:val="001F621D"/>
    <w:rsid w:val="001F6E0D"/>
    <w:rsid w:val="00283362"/>
    <w:rsid w:val="00295F1C"/>
    <w:rsid w:val="002A5DAD"/>
    <w:rsid w:val="002B574E"/>
    <w:rsid w:val="002E5937"/>
    <w:rsid w:val="002F1927"/>
    <w:rsid w:val="002F32AD"/>
    <w:rsid w:val="00305EA0"/>
    <w:rsid w:val="00343D6B"/>
    <w:rsid w:val="003606E2"/>
    <w:rsid w:val="003A6321"/>
    <w:rsid w:val="00417EDF"/>
    <w:rsid w:val="00480685"/>
    <w:rsid w:val="00487581"/>
    <w:rsid w:val="004F4561"/>
    <w:rsid w:val="004F7E11"/>
    <w:rsid w:val="00525C4E"/>
    <w:rsid w:val="0053044F"/>
    <w:rsid w:val="0055362B"/>
    <w:rsid w:val="00572982"/>
    <w:rsid w:val="005B64AC"/>
    <w:rsid w:val="005E291D"/>
    <w:rsid w:val="005E7870"/>
    <w:rsid w:val="00621614"/>
    <w:rsid w:val="006A7587"/>
    <w:rsid w:val="006C7064"/>
    <w:rsid w:val="006F3B92"/>
    <w:rsid w:val="00717EED"/>
    <w:rsid w:val="0074117D"/>
    <w:rsid w:val="00741633"/>
    <w:rsid w:val="0079507E"/>
    <w:rsid w:val="007A77D7"/>
    <w:rsid w:val="007D0046"/>
    <w:rsid w:val="008170C4"/>
    <w:rsid w:val="00822250"/>
    <w:rsid w:val="008225F6"/>
    <w:rsid w:val="00877D00"/>
    <w:rsid w:val="008B1313"/>
    <w:rsid w:val="008C4CCC"/>
    <w:rsid w:val="009F232A"/>
    <w:rsid w:val="00A10724"/>
    <w:rsid w:val="00A11153"/>
    <w:rsid w:val="00A35A1E"/>
    <w:rsid w:val="00A40294"/>
    <w:rsid w:val="00A4260E"/>
    <w:rsid w:val="00A620EA"/>
    <w:rsid w:val="00AF47A7"/>
    <w:rsid w:val="00B16184"/>
    <w:rsid w:val="00B21E31"/>
    <w:rsid w:val="00B42C18"/>
    <w:rsid w:val="00B7483E"/>
    <w:rsid w:val="00BA0052"/>
    <w:rsid w:val="00C03FF1"/>
    <w:rsid w:val="00C26060"/>
    <w:rsid w:val="00C30835"/>
    <w:rsid w:val="00C769D1"/>
    <w:rsid w:val="00C82A4B"/>
    <w:rsid w:val="00CB15FC"/>
    <w:rsid w:val="00D53512"/>
    <w:rsid w:val="00DB3109"/>
    <w:rsid w:val="00EA5936"/>
    <w:rsid w:val="00EE69AB"/>
    <w:rsid w:val="00EF61DA"/>
    <w:rsid w:val="00F17685"/>
    <w:rsid w:val="00F3622B"/>
    <w:rsid w:val="00F55E40"/>
    <w:rsid w:val="00F62B4E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0CA"/>
  <w15:docId w15:val="{7D6ACCB9-DEE2-43CC-8F47-A9CF970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D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A35A1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1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6E2"/>
  </w:style>
  <w:style w:type="paragraph" w:styleId="Fuzeile">
    <w:name w:val="footer"/>
    <w:basedOn w:val="Standard"/>
    <w:link w:val="FuzeileZchn"/>
    <w:uiPriority w:val="99"/>
    <w:unhideWhenUsed/>
    <w:rsid w:val="0036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FD10-B17F-4553-9C0A-8315375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Friedrichs GmbH - user2</dc:creator>
  <cp:lastModifiedBy>Heiko Friedrichs</cp:lastModifiedBy>
  <cp:revision>5</cp:revision>
  <cp:lastPrinted>2023-02-22T09:54:00Z</cp:lastPrinted>
  <dcterms:created xsi:type="dcterms:W3CDTF">2023-02-20T14:53:00Z</dcterms:created>
  <dcterms:modified xsi:type="dcterms:W3CDTF">2023-02-22T12:13:00Z</dcterms:modified>
</cp:coreProperties>
</file>